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F873" w14:textId="1A4A7E68" w:rsidR="0053569E" w:rsidRDefault="0053569E" w:rsidP="0053569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B6A594C" wp14:editId="640580C6">
            <wp:extent cx="3034744" cy="503555"/>
            <wp:effectExtent l="0" t="0" r="0" b="0"/>
            <wp:docPr id="6" name="Picture 6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white text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" t="10066" b="16607"/>
                    <a:stretch/>
                  </pic:blipFill>
                  <pic:spPr bwMode="auto">
                    <a:xfrm>
                      <a:off x="0" y="0"/>
                      <a:ext cx="3037426" cy="5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</w:t>
      </w:r>
      <w:r>
        <w:rPr>
          <w:noProof/>
        </w:rPr>
        <w:drawing>
          <wp:inline distT="0" distB="0" distL="0" distR="0" wp14:anchorId="6122EA00" wp14:editId="1377E98E">
            <wp:extent cx="2191809" cy="540000"/>
            <wp:effectExtent l="0" t="0" r="0" b="0"/>
            <wp:docPr id="5" name="Picture 5" descr="Welsh universities get funding boost for data analytics | Ji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lsh universities get funding boost for data analytics | Jis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0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679F" w14:textId="77777777" w:rsidR="0053569E" w:rsidRDefault="0053569E" w:rsidP="007B5A65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3CA08009" w14:textId="20698372" w:rsidR="00AD40C4" w:rsidRDefault="00C81516" w:rsidP="007B5A6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CCAUC a Chymdeithas Ddysgedig Cymru</w:t>
      </w:r>
    </w:p>
    <w:p w14:paraId="33C8A631" w14:textId="745C9F53" w:rsidR="007B5A65" w:rsidRPr="00666A3D" w:rsidRDefault="007B5A65" w:rsidP="007B5A65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</w:rPr>
        <w:t>Memorandwm cyd-ddealltwriaeth y partneriaid</w:t>
      </w:r>
    </w:p>
    <w:p w14:paraId="4454A3DA" w14:textId="339C7048" w:rsidR="00C81516" w:rsidRPr="00393BA1" w:rsidRDefault="00C81516" w:rsidP="00C81516">
      <w:pPr>
        <w:spacing w:after="0"/>
        <w:rPr>
          <w:b/>
          <w:bCs/>
          <w:sz w:val="16"/>
          <w:szCs w:val="16"/>
        </w:rPr>
      </w:pPr>
    </w:p>
    <w:p w14:paraId="60424C51" w14:textId="6A76A507" w:rsidR="00C81516" w:rsidRPr="00C81516" w:rsidRDefault="00C81516" w:rsidP="00C81516">
      <w:pPr>
        <w:spacing w:after="0"/>
        <w:rPr>
          <w:b/>
          <w:bCs/>
        </w:rPr>
      </w:pPr>
    </w:p>
    <w:p w14:paraId="219800E8" w14:textId="1A61C234" w:rsidR="00C81516" w:rsidRPr="00850736" w:rsidRDefault="00C81516" w:rsidP="00850736">
      <w:pPr>
        <w:pStyle w:val="ListParagraph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b/>
          <w:bCs/>
        </w:rPr>
      </w:pPr>
      <w:r>
        <w:rPr>
          <w:b/>
        </w:rPr>
        <w:t>Cwmpas</w:t>
      </w:r>
    </w:p>
    <w:p w14:paraId="2AE1C4E6" w14:textId="5996C7F6" w:rsidR="00482353" w:rsidRDefault="00C81516" w:rsidP="005F64F6">
      <w:pPr>
        <w:spacing w:after="0" w:line="240" w:lineRule="auto"/>
      </w:pPr>
      <w:r>
        <w:t>Mae'r memorandwm hwn yn nodi'r egwyddorion cyffredinol ar gyfer perthynas strategol hirdymor rhwng CCAUC a Chymdeithas Ddysgedig Cymru</w:t>
      </w:r>
      <w:r w:rsidR="00C26E54">
        <w:t xml:space="preserve"> (y Gymdeithas)</w:t>
      </w:r>
      <w:r>
        <w:t>. Mae'n amlinellu'r synergeddau rhwng uchelgeisiau'r ddau sefydliad ac yn disgrifio'n gyffredinol y meysydd gwaith y bydd CCAUC yn ariann</w:t>
      </w:r>
      <w:r w:rsidR="00C26E54">
        <w:t xml:space="preserve">u’r Gymdeithas </w:t>
      </w:r>
      <w:r>
        <w:t xml:space="preserve">i'w cyflawni. </w:t>
      </w:r>
    </w:p>
    <w:p w14:paraId="3441EFB8" w14:textId="60963797" w:rsidR="005F64F6" w:rsidRDefault="005F64F6" w:rsidP="005F64F6">
      <w:pPr>
        <w:spacing w:after="0" w:line="240" w:lineRule="auto"/>
      </w:pPr>
    </w:p>
    <w:p w14:paraId="048A234E" w14:textId="5B4CD01A" w:rsidR="00284A24" w:rsidRPr="00284A24" w:rsidRDefault="003010FC" w:rsidP="001300B5">
      <w:pPr>
        <w:spacing w:after="0" w:line="240" w:lineRule="auto"/>
        <w:rPr>
          <w:b/>
          <w:bCs/>
        </w:rPr>
      </w:pPr>
      <w:r>
        <w:t xml:space="preserve">Gan adeiladu ar y bartneriaeth lwyddiannus bresennol a sefydlwyd yn 2021, mae'r memorandwm hwn yn darparu'r sail barhaus i bartneriaid symud tuag at weithredu'r ffaith </w:t>
      </w:r>
      <w:r w:rsidR="00C26E54">
        <w:t>f</w:t>
      </w:r>
      <w:r>
        <w:t xml:space="preserve">od Llywodraeth Cymru wedi derbyn yr argymhelliad yn Adolygiad Diamond (2016). Cytunir ar gyllid craidd blynyddol i’r </w:t>
      </w:r>
      <w:r w:rsidR="00C26E54">
        <w:t>Gymdeithas</w:t>
      </w:r>
      <w:r>
        <w:t xml:space="preserve"> yn flynyddol, o fewn disgwyliadau’r memorandwm cyd-ddealltwriaeth hwn. </w:t>
      </w:r>
    </w:p>
    <w:p w14:paraId="06B828F7" w14:textId="3CD4F879" w:rsidR="00C81516" w:rsidRDefault="00C81516" w:rsidP="005F64F6">
      <w:pPr>
        <w:spacing w:after="0" w:line="240" w:lineRule="auto"/>
      </w:pPr>
    </w:p>
    <w:p w14:paraId="514D1837" w14:textId="77777777" w:rsidR="005F64F6" w:rsidRPr="00482353" w:rsidRDefault="005F64F6" w:rsidP="003B22B7">
      <w:pPr>
        <w:spacing w:after="0" w:line="240" w:lineRule="auto"/>
        <w:rPr>
          <w:sz w:val="16"/>
          <w:szCs w:val="16"/>
        </w:rPr>
      </w:pPr>
    </w:p>
    <w:p w14:paraId="6FC718EF" w14:textId="626EB3ED" w:rsidR="00C81516" w:rsidRPr="00850736" w:rsidRDefault="00622B7B" w:rsidP="00850736">
      <w:pPr>
        <w:pStyle w:val="ListParagraph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b/>
          <w:bCs/>
        </w:rPr>
      </w:pPr>
      <w:r>
        <w:rPr>
          <w:b/>
        </w:rPr>
        <w:t>Ein huchelgeisiau</w:t>
      </w:r>
    </w:p>
    <w:p w14:paraId="79AB064D" w14:textId="3E80F27B" w:rsidR="00CD2B56" w:rsidRDefault="00622B7B" w:rsidP="00C81516">
      <w:pPr>
        <w:spacing w:after="0"/>
        <w:rPr>
          <w:b/>
          <w:bCs/>
        </w:rPr>
      </w:pPr>
      <w:r>
        <w:t>Mae CCAUC a</w:t>
      </w:r>
      <w:r w:rsidR="00DC7E6A">
        <w:t xml:space="preserve"> Chymdeithas Ddysgedig Cymru </w:t>
      </w:r>
      <w:r>
        <w:t>yn rhannu nifer o uchelgeisiau</w:t>
      </w:r>
      <w:r w:rsidR="00DC7E6A">
        <w:t>,</w:t>
      </w:r>
      <w:r>
        <w:t xml:space="preserve"> fel y’u mynegir yn y Datganiad arfaethedig canlynol o egwyddorion cyffredin:</w:t>
      </w:r>
    </w:p>
    <w:p w14:paraId="291F4EB5" w14:textId="311B2F60" w:rsidR="0098028A" w:rsidRPr="00EA0C5B" w:rsidRDefault="0098028A" w:rsidP="00EA0C5B">
      <w:pPr>
        <w:spacing w:after="0" w:line="240" w:lineRule="auto"/>
      </w:pPr>
    </w:p>
    <w:p w14:paraId="1E4C106C" w14:textId="64CA3CF4" w:rsidR="00EA0C5B" w:rsidRDefault="00EA0C5B" w:rsidP="00EA0C5B">
      <w:pPr>
        <w:spacing w:after="0" w:line="240" w:lineRule="auto"/>
      </w:pPr>
      <w:r>
        <w:t xml:space="preserve">“Mae ymchwil ac arloesi rhagorol yng Nghymru yn un o gonglfeini iechyd cymdeithasol, economaidd a diwylliannol y genedl. </w:t>
      </w:r>
      <w:r w:rsidR="00DC7E6A">
        <w:t>Y g</w:t>
      </w:r>
      <w:r>
        <w:t xml:space="preserve">orau y gallwn hyrwyddo a chydnabod ymchwil ragorol, cefnogi'r bobl sy'n ei chynnal, ehangu ei defnydd a'i dealltwriaeth, a meithrin cysylltiadau rhwng cynhyrchwyr a defnyddwyr ymchwil yng Nghymru a thu hwnt, y mwyaf o gyfraniad y gall ein hymchwil ragorol ei wneud i ffyniant y genedl yn y dyfodol. </w:t>
      </w:r>
    </w:p>
    <w:p w14:paraId="62E9259B" w14:textId="77777777" w:rsidR="00EA0C5B" w:rsidRDefault="00EA0C5B" w:rsidP="00EA0C5B">
      <w:pPr>
        <w:spacing w:after="0" w:line="240" w:lineRule="auto"/>
      </w:pPr>
    </w:p>
    <w:p w14:paraId="671EBF99" w14:textId="2FDB06ED" w:rsidR="00EA0C5B" w:rsidRDefault="5D93B83F" w:rsidP="00EA0C5B">
      <w:pPr>
        <w:spacing w:after="0" w:line="240" w:lineRule="auto"/>
      </w:pPr>
      <w:r>
        <w:t xml:space="preserve">“Cymdeithas Ddysgedig Cymru yw’r academi genedlaethol ar gyfer y celfyddydau a’r gwyddorau. Cyngor Cyllido Addysg Uwch Cymru yw’r cyllidwr a’r rheoleiddiwr ar gyfer addysg uwch yng Nghymru. Mae’r ddau sefydliad yn cefnogi ymchwil, arloesi a chydweithio, a’r cyfraniadau y maen nhw’n eu gwneud i gymdeithas </w:t>
      </w:r>
      <w:r w:rsidR="007F28F3">
        <w:t>yng Ngh</w:t>
      </w:r>
      <w:r>
        <w:t>ymru. Drwy gydweithio ar gyfer iechyd ymchwil ac arloesi yng Nghymru yn y dyfodol, bydd CCAUC a</w:t>
      </w:r>
      <w:r w:rsidR="007F28F3">
        <w:t xml:space="preserve">’r Gymdeithas </w:t>
      </w:r>
      <w:r>
        <w:t xml:space="preserve">yn </w:t>
      </w:r>
      <w:r w:rsidR="007F28F3">
        <w:t>cyd-g</w:t>
      </w:r>
      <w:r>
        <w:t xml:space="preserve">reu ac yn </w:t>
      </w:r>
      <w:r w:rsidR="007F28F3">
        <w:t>cyd-</w:t>
      </w:r>
      <w:r>
        <w:t xml:space="preserve">adeiladu ffyrdd </w:t>
      </w:r>
      <w:r w:rsidR="007F28F3">
        <w:t>o</w:t>
      </w:r>
      <w:r>
        <w:t xml:space="preserve"> gefnogi ecosystem ymchwil ffyniannus tra'n ychwanegu gwerth at eu gweithgareddau fel sefydliadau annibynnol."</w:t>
      </w:r>
    </w:p>
    <w:p w14:paraId="7AF55122" w14:textId="77777777" w:rsidR="0098028A" w:rsidRDefault="0098028A" w:rsidP="00C81516">
      <w:pPr>
        <w:spacing w:after="0"/>
      </w:pPr>
    </w:p>
    <w:p w14:paraId="0E16A656" w14:textId="6FF00867" w:rsidR="00622B7B" w:rsidRDefault="0098028A" w:rsidP="00C81516">
      <w:pPr>
        <w:spacing w:after="0"/>
      </w:pPr>
      <w:r>
        <w:t xml:space="preserve">Ar lefel fanylach, mae cynllun strategol newydd </w:t>
      </w:r>
      <w:r w:rsidR="00D33EDB">
        <w:t>y Gymdeithas</w:t>
      </w:r>
      <w:r>
        <w:t xml:space="preserve"> ar gyfer 2023-2028 yn cyd-fynd â llawer o’r amcanion yng Ngweledigaeth CCAUC ar gyfer Ymchwil ac Arloesi yng Nghymru, fel yr amlinellir yn Atodiad A. </w:t>
      </w:r>
    </w:p>
    <w:p w14:paraId="22125D92" w14:textId="3F4A3919" w:rsidR="00622B7B" w:rsidRDefault="00622B7B" w:rsidP="00C81516">
      <w:pPr>
        <w:spacing w:after="0"/>
      </w:pPr>
    </w:p>
    <w:p w14:paraId="1D7D37BF" w14:textId="77777777" w:rsidR="0038141C" w:rsidRPr="00482353" w:rsidRDefault="0038141C" w:rsidP="00C81516">
      <w:pPr>
        <w:spacing w:after="0"/>
        <w:rPr>
          <w:sz w:val="16"/>
          <w:szCs w:val="16"/>
        </w:rPr>
      </w:pPr>
    </w:p>
    <w:p w14:paraId="1FF8805A" w14:textId="7473885D" w:rsidR="00670778" w:rsidRDefault="00173223" w:rsidP="00670778">
      <w:pPr>
        <w:pStyle w:val="ListParagraph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b/>
          <w:bCs/>
        </w:rPr>
      </w:pPr>
      <w:r>
        <w:rPr>
          <w:b/>
        </w:rPr>
        <w:t>Pwrpas ac amcanion y bartneriaeth</w:t>
      </w:r>
    </w:p>
    <w:p w14:paraId="03D205B4" w14:textId="77777777" w:rsidR="00670778" w:rsidRPr="005F64F6" w:rsidRDefault="00173223" w:rsidP="005F64F6">
      <w:pPr>
        <w:spacing w:after="120" w:line="240" w:lineRule="auto"/>
        <w:rPr>
          <w:b/>
          <w:bCs/>
        </w:rPr>
      </w:pPr>
      <w:r>
        <w:t>Nodau cyffredinol y bartneriaeth yw galluogi Cymdeithas Ddysgedig Cymru i wneud y canlynol:</w:t>
      </w:r>
    </w:p>
    <w:p w14:paraId="206DF409" w14:textId="1E08C22F" w:rsidR="00284A24" w:rsidRDefault="00284A24" w:rsidP="005F64F6">
      <w:pPr>
        <w:pStyle w:val="ListParagraph"/>
        <w:numPr>
          <w:ilvl w:val="2"/>
          <w:numId w:val="10"/>
        </w:numPr>
        <w:spacing w:after="120" w:line="240" w:lineRule="auto"/>
        <w:ind w:left="851" w:hanging="425"/>
        <w:contextualSpacing w:val="0"/>
      </w:pPr>
      <w:r>
        <w:t>Datblygu’r Gymdeithas, cefnogi’r gwaith o gyflawni ei strategaeth ar gyfer 2023-2025 a chyflawni rôl a chyfrifoldebau academi genedlaethol yn effeithiol</w:t>
      </w:r>
    </w:p>
    <w:p w14:paraId="0477596F" w14:textId="3B15A8AD" w:rsidR="00670778" w:rsidRPr="005F64F6" w:rsidRDefault="00173223" w:rsidP="005F64F6">
      <w:pPr>
        <w:pStyle w:val="ListParagraph"/>
        <w:numPr>
          <w:ilvl w:val="2"/>
          <w:numId w:val="10"/>
        </w:numPr>
        <w:spacing w:after="120" w:line="240" w:lineRule="auto"/>
        <w:ind w:left="851" w:hanging="425"/>
        <w:contextualSpacing w:val="0"/>
      </w:pPr>
      <w:r>
        <w:t>Darparu gweithgareddau cenedlaethol a chydweithredol i annog rhagoriaeth a gwella gwaith sefydliadau unigol, a chefnogi’r gwaith o gyflawni Gweledigaeth CCAUC</w:t>
      </w:r>
    </w:p>
    <w:p w14:paraId="7F011911" w14:textId="510E3E78" w:rsidR="00173223" w:rsidRPr="005F64F6" w:rsidRDefault="00173223" w:rsidP="005F64F6">
      <w:pPr>
        <w:pStyle w:val="ListParagraph"/>
        <w:numPr>
          <w:ilvl w:val="2"/>
          <w:numId w:val="10"/>
        </w:numPr>
        <w:spacing w:after="120" w:line="240" w:lineRule="auto"/>
        <w:ind w:left="851" w:hanging="425"/>
        <w:contextualSpacing w:val="0"/>
      </w:pPr>
      <w:r>
        <w:lastRenderedPageBreak/>
        <w:t xml:space="preserve">Cryfhau ei rôl fel actor annibynnol a llais arbenigedd yn y sector addysg uwch yng Nghymru a thu hwnt </w:t>
      </w:r>
    </w:p>
    <w:p w14:paraId="6A7E1537" w14:textId="6E805AF2" w:rsidR="00A81742" w:rsidRPr="00850736" w:rsidRDefault="00D33EDB" w:rsidP="00850736">
      <w:pPr>
        <w:pStyle w:val="ListParagraph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b/>
          <w:bCs/>
        </w:rPr>
      </w:pPr>
      <w:r>
        <w:rPr>
          <w:b/>
        </w:rPr>
        <w:t>Ystod y g</w:t>
      </w:r>
      <w:r w:rsidR="00A81742">
        <w:rPr>
          <w:b/>
        </w:rPr>
        <w:t>weithgareddau</w:t>
      </w:r>
    </w:p>
    <w:p w14:paraId="090E3DAB" w14:textId="25868AD5" w:rsidR="00670778" w:rsidRDefault="00A81742" w:rsidP="00426CC4">
      <w:pPr>
        <w:spacing w:after="120"/>
        <w:ind w:left="357"/>
      </w:pPr>
      <w:r>
        <w:t>Bob blwyddyn, bydd CCAUC a</w:t>
      </w:r>
      <w:r w:rsidR="00D33EDB">
        <w:t xml:space="preserve">’r Gymdeithas </w:t>
      </w:r>
      <w:r>
        <w:t xml:space="preserve">yn cytuno ar feysydd gweithgareddau a fydd yn cael eu cyflawni gan ddefnyddio cyllid craidd </w:t>
      </w:r>
      <w:r w:rsidR="00D33EDB">
        <w:t>y Gymdeithas</w:t>
      </w:r>
      <w:r>
        <w:t>. Bydd y gweithgareddau hyn yn cyfrannu at gyflawni uchelgeisiau cyffredin y ddau sefydliad fel yr amlinellir uchod. Rhagwelir y bydd y meysydd gweithgarwch eang yn aros yn gymharol gyson o flwyddyn i flwyddyn i hyrwyddo twf cynaliadwy.</w:t>
      </w:r>
    </w:p>
    <w:p w14:paraId="3C424C91" w14:textId="097A959F" w:rsidR="00A81742" w:rsidRDefault="00A81742" w:rsidP="00426CC4">
      <w:pPr>
        <w:spacing w:after="120"/>
        <w:ind w:firstLine="357"/>
      </w:pPr>
      <w:r>
        <w:t>Gall y meysydd gweithgareddau i’w hariannu gynnwys:</w:t>
      </w:r>
    </w:p>
    <w:p w14:paraId="566D8634" w14:textId="6A00A0D6" w:rsidR="000C290A" w:rsidRDefault="00466D4E" w:rsidP="0012348C">
      <w:pPr>
        <w:pStyle w:val="ListParagraph"/>
        <w:numPr>
          <w:ilvl w:val="0"/>
          <w:numId w:val="3"/>
        </w:numPr>
        <w:spacing w:after="120" w:line="240" w:lineRule="auto"/>
        <w:ind w:left="1134" w:hanging="426"/>
        <w:contextualSpacing w:val="0"/>
      </w:pPr>
      <w:r>
        <w:t>Ymgysylltu allanol e.e. digwyddiadau, cyfathrebu ac adroddiadau, i gynyddu dealltwriaeth llunwyr polisïau o bwysigrwydd ymchwil ragorol, ar draws pob disgyblaeth, er budd Cymru.</w:t>
      </w:r>
    </w:p>
    <w:p w14:paraId="41AB88AE" w14:textId="45EA03BE" w:rsidR="00165CD5" w:rsidRPr="00F0782E" w:rsidRDefault="00AC03CE" w:rsidP="0012348C">
      <w:pPr>
        <w:pStyle w:val="ListParagraph"/>
        <w:numPr>
          <w:ilvl w:val="0"/>
          <w:numId w:val="3"/>
        </w:numPr>
        <w:spacing w:after="120" w:line="240" w:lineRule="auto"/>
        <w:ind w:left="1134" w:hanging="426"/>
        <w:contextualSpacing w:val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hd w:val="clear" w:color="auto" w:fill="FFFFFF"/>
        </w:rPr>
        <w:t>Cwmpasu, comisiynu, cyhoeddi a hyrwyddo adroddiadau sy’n darparu cyngor arbenigol annibynnol i lunwyr polisïau.</w:t>
      </w:r>
    </w:p>
    <w:p w14:paraId="5EE00A46" w14:textId="05C75F14" w:rsidR="003D1146" w:rsidRDefault="00AC03CE" w:rsidP="0012348C">
      <w:pPr>
        <w:pStyle w:val="ListParagraph"/>
        <w:numPr>
          <w:ilvl w:val="0"/>
          <w:numId w:val="3"/>
        </w:numPr>
        <w:spacing w:after="120" w:line="240" w:lineRule="auto"/>
        <w:ind w:left="1134" w:hanging="426"/>
        <w:contextualSpacing w:val="0"/>
      </w:pPr>
      <w:r>
        <w:rPr>
          <w:rStyle w:val="normaltextrun"/>
          <w:rFonts w:ascii="Calibri" w:hAnsi="Calibri"/>
          <w:color w:val="000000"/>
          <w:bdr w:val="none" w:sz="0" w:space="0" w:color="auto" w:frame="1"/>
        </w:rPr>
        <w:t>Cydweithio ag academïau cenedlaethol eraill e.e. Cynghrair yr Academïau Celtaidd, i godi proffil ymchwil ac arloesedd yng Nghymru y tu allan i Gymru.</w:t>
      </w:r>
    </w:p>
    <w:p w14:paraId="48F0D041" w14:textId="47D5AA62" w:rsidR="00A81742" w:rsidRDefault="00A81742" w:rsidP="0012348C">
      <w:pPr>
        <w:pStyle w:val="ListParagraph"/>
        <w:numPr>
          <w:ilvl w:val="0"/>
          <w:numId w:val="3"/>
        </w:numPr>
        <w:spacing w:after="120" w:line="240" w:lineRule="auto"/>
        <w:ind w:left="1134" w:hanging="426"/>
        <w:contextualSpacing w:val="0"/>
      </w:pPr>
      <w:r>
        <w:t>Cefnogaeth i ymchwilwyr yng Nghymru, yng nghyd-destun cyflawni'r Concordat Datblygu Ymchwilwyr.</w:t>
      </w:r>
    </w:p>
    <w:p w14:paraId="58BDEDFE" w14:textId="77B2E363" w:rsidR="00A81742" w:rsidRDefault="00A81742" w:rsidP="0012348C">
      <w:pPr>
        <w:pStyle w:val="ListParagraph"/>
        <w:numPr>
          <w:ilvl w:val="0"/>
          <w:numId w:val="3"/>
        </w:numPr>
        <w:spacing w:after="120" w:line="240" w:lineRule="auto"/>
        <w:ind w:left="1134" w:hanging="426"/>
        <w:contextualSpacing w:val="0"/>
      </w:pPr>
      <w:r>
        <w:t>Cefnogi datblygiad rhwydweithiau ymchwil a chydweithio ar draws sefydliadau.</w:t>
      </w:r>
    </w:p>
    <w:p w14:paraId="28F3A5B4" w14:textId="6AF64BD0" w:rsidR="009E42F2" w:rsidRDefault="009226B0" w:rsidP="0012348C">
      <w:pPr>
        <w:pStyle w:val="ListParagraph"/>
        <w:numPr>
          <w:ilvl w:val="0"/>
          <w:numId w:val="3"/>
        </w:numPr>
        <w:spacing w:after="120" w:line="240" w:lineRule="auto"/>
        <w:ind w:left="1134" w:hanging="426"/>
        <w:contextualSpacing w:val="0"/>
      </w:pPr>
      <w:r>
        <w:t xml:space="preserve">Ariannu a gweinyddu grantiau, bwrsariaethau, ysgoloriaethau a chymrodoriaethau ar gyfer ymchwilwyr Cymru. </w:t>
      </w:r>
    </w:p>
    <w:p w14:paraId="57B9BA1D" w14:textId="5DCF65F4" w:rsidR="00BE622C" w:rsidRDefault="00BE622C" w:rsidP="0012348C">
      <w:pPr>
        <w:pStyle w:val="ListParagraph"/>
        <w:numPr>
          <w:ilvl w:val="0"/>
          <w:numId w:val="3"/>
        </w:numPr>
        <w:spacing w:after="120" w:line="240" w:lineRule="auto"/>
        <w:ind w:left="1134" w:hanging="426"/>
        <w:contextualSpacing w:val="0"/>
      </w:pPr>
      <w:r>
        <w:t>Darparu a noddi digwyddiadau a gweithgareddau eraill i hyrwyddo ymchwil ragorol o Gymru.</w:t>
      </w:r>
    </w:p>
    <w:p w14:paraId="27D1839F" w14:textId="3D848907" w:rsidR="00A96223" w:rsidRDefault="009E3C02" w:rsidP="00426CC4">
      <w:pPr>
        <w:spacing w:after="0"/>
        <w:ind w:left="426"/>
      </w:pPr>
      <w:r>
        <w:t xml:space="preserve">Gallai meysydd newydd sy’n cyd-fynd ag amcanion strategol y bartneriaeth ddod i’r amlwg hefyd, a chael eu hariannu fel ffrydiau gweithgarwch newydd, yn ddelfrydol drwy fwy o gyllid craidd, er bod y ddau bartner yn cytuno i archwilio gweithgarwch a ariennir gan y </w:t>
      </w:r>
      <w:r w:rsidR="008B525E">
        <w:t>b</w:t>
      </w:r>
      <w:r>
        <w:t xml:space="preserve">rosiect </w:t>
      </w:r>
      <w:r w:rsidR="008B525E">
        <w:t xml:space="preserve">penodol </w:t>
      </w:r>
      <w:r>
        <w:t>yn ogystal â chyllid craidd, os oes angen.</w:t>
      </w:r>
    </w:p>
    <w:p w14:paraId="53A61761" w14:textId="77777777" w:rsidR="00B95E77" w:rsidRDefault="00B95E77" w:rsidP="00426CC4">
      <w:pPr>
        <w:spacing w:after="0"/>
        <w:ind w:left="426"/>
      </w:pPr>
    </w:p>
    <w:p w14:paraId="7CCA9B12" w14:textId="77777777" w:rsidR="00E35BEC" w:rsidRPr="00482353" w:rsidRDefault="00E35BEC" w:rsidP="00E35BEC">
      <w:pPr>
        <w:pStyle w:val="ListParagraph"/>
        <w:tabs>
          <w:tab w:val="left" w:pos="3544"/>
        </w:tabs>
        <w:spacing w:after="0" w:line="240" w:lineRule="auto"/>
        <w:ind w:left="357"/>
        <w:contextualSpacing w:val="0"/>
        <w:rPr>
          <w:b/>
          <w:bCs/>
          <w:sz w:val="16"/>
          <w:szCs w:val="16"/>
        </w:rPr>
      </w:pPr>
    </w:p>
    <w:p w14:paraId="03ABF2FC" w14:textId="77777777" w:rsidR="00E35BEC" w:rsidRPr="00850736" w:rsidRDefault="00E35BEC" w:rsidP="00E35BEC">
      <w:pPr>
        <w:pStyle w:val="ListParagraph"/>
        <w:numPr>
          <w:ilvl w:val="0"/>
          <w:numId w:val="6"/>
        </w:numPr>
        <w:tabs>
          <w:tab w:val="left" w:pos="3544"/>
        </w:tabs>
        <w:spacing w:after="120" w:line="240" w:lineRule="auto"/>
        <w:ind w:left="357" w:hanging="357"/>
        <w:contextualSpacing w:val="0"/>
        <w:rPr>
          <w:b/>
          <w:bCs/>
        </w:rPr>
      </w:pPr>
      <w:r>
        <w:rPr>
          <w:b/>
        </w:rPr>
        <w:t>Telerau’r fframwaith hwn</w:t>
      </w:r>
    </w:p>
    <w:p w14:paraId="76956152" w14:textId="0250D979" w:rsidR="00E35BEC" w:rsidRDefault="00E35BEC" w:rsidP="00E35BEC">
      <w:pPr>
        <w:pStyle w:val="ListParagraph"/>
        <w:numPr>
          <w:ilvl w:val="0"/>
          <w:numId w:val="9"/>
        </w:numPr>
        <w:tabs>
          <w:tab w:val="left" w:pos="3544"/>
        </w:tabs>
        <w:spacing w:after="120" w:line="240" w:lineRule="auto"/>
        <w:ind w:left="850" w:hanging="425"/>
        <w:contextualSpacing w:val="0"/>
      </w:pPr>
      <w:r>
        <w:t xml:space="preserve">Bydd y cytundeb hwn yn weithredol ar ôl iddo gael ei gymeradwyo gan Gynghorau CCAUC a </w:t>
      </w:r>
      <w:r w:rsidR="00927673">
        <w:t>Chymdeithas Ddysgedig Cymru</w:t>
      </w:r>
      <w:r>
        <w:t>.</w:t>
      </w:r>
    </w:p>
    <w:p w14:paraId="35F77A88" w14:textId="77777777" w:rsidR="00E35BEC" w:rsidRDefault="00E35BEC" w:rsidP="00E35BEC">
      <w:pPr>
        <w:pStyle w:val="ListParagraph"/>
        <w:numPr>
          <w:ilvl w:val="0"/>
          <w:numId w:val="9"/>
        </w:numPr>
        <w:tabs>
          <w:tab w:val="left" w:pos="3544"/>
        </w:tabs>
        <w:spacing w:after="120" w:line="240" w:lineRule="auto"/>
        <w:ind w:left="850" w:hanging="425"/>
        <w:contextualSpacing w:val="0"/>
      </w:pPr>
      <w:r>
        <w:t>Bydd yn parhau i fod yn weithredol nes bydd yn cael ei newid, ei ddisodli neu ei derfynu drwy gytundeb y partneriaid. Bydd pob partner yn rhoi o leiaf 6 mis o rybudd o’u bwriad i derfynu neu newid y cytundeb yn sylweddol.</w:t>
      </w:r>
    </w:p>
    <w:p w14:paraId="603962B2" w14:textId="44A78A2E" w:rsidR="00426CC4" w:rsidRDefault="00E35BEC" w:rsidP="7A51AE9C">
      <w:pPr>
        <w:pStyle w:val="ListParagraph"/>
        <w:numPr>
          <w:ilvl w:val="0"/>
          <w:numId w:val="9"/>
        </w:numPr>
        <w:tabs>
          <w:tab w:val="left" w:pos="3544"/>
        </w:tabs>
        <w:spacing w:after="120" w:line="240" w:lineRule="auto"/>
        <w:ind w:left="850" w:hanging="425"/>
      </w:pPr>
      <w:r>
        <w:t xml:space="preserve">Cytunir ar gytundeb cyllido gyda disgwyliadau monitro ffurfiol ar wahân, o fewn disgwyliadau’r memorandwm hwn, yn flynyddol. Fodd bynnag, bwriad y memorandwm hwn yw sefydlu perthynas lle mae’r ddau barti’n ymgysylltu’n aml ac na fyddant yn dibynnu’n llwyr ar fecanweithiau adrodd ffurfiol i hwyluso’r bartneriaeth. </w:t>
      </w:r>
    </w:p>
    <w:p w14:paraId="635EA3DA" w14:textId="0A932102" w:rsidR="00426CC4" w:rsidRDefault="00426CC4">
      <w:pPr>
        <w:rPr>
          <w:b/>
          <w:bCs/>
        </w:rPr>
      </w:pPr>
      <w:r>
        <w:rPr>
          <w:b/>
        </w:rPr>
        <w:t xml:space="preserve">Llofnodwyd gan: </w:t>
      </w:r>
    </w:p>
    <w:p w14:paraId="420ADC9E" w14:textId="2C046E99" w:rsidR="00426CC4" w:rsidRDefault="07B8AB5D" w:rsidP="6FA8B084">
      <w:r>
        <w:rPr>
          <w:noProof/>
        </w:rPr>
        <w:drawing>
          <wp:inline distT="0" distB="0" distL="0" distR="0" wp14:anchorId="25F722E6" wp14:editId="07F728AC">
            <wp:extent cx="905754" cy="509702"/>
            <wp:effectExtent l="0" t="0" r="8890" b="5080"/>
            <wp:docPr id="781348169" name="Picture 781348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783" cy="51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i">
            <w:drawing>
              <wp:inline distT="0" distB="0" distL="114300" distR="114300" wp14:anchorId="2AFA4A20" wp14:editId="403D31C9">
                <wp:extent cx="2022835" cy="441325"/>
                <wp:effectExtent l="38100" t="38100" r="34925" b="34925"/>
                <wp:docPr id="298451852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22835" cy="441325"/>
                      </w14:xfrm>
                    </w14:contentPart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75" coordsize="21600,21600" filled="f" stroked="f" o:spt="75" o:preferrelative="t" path="m@4@5l@4@11@9@11@9@5xe" w14:anchorId="1C6244BD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xmlns:o="urn:schemas-microsoft-com:office:office" xmlns:v="urn:schemas-microsoft-com:vml" id="Ink 7" style="position:absolute;margin-left:166.55pt;margin-top:-7.25pt;width:160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">
                <v:imagedata xmlns:r="http://schemas.openxmlformats.org/officeDocument/2006/relationships" o:title="" r:id="rId14"/>
              </v:shape>
            </w:pict>
          </mc:Fallback>
        </mc:AlternateContent>
      </w:r>
    </w:p>
    <w:p w14:paraId="1E33DCDE" w14:textId="61CC325E" w:rsidR="00426CC4" w:rsidRDefault="00B04AE0">
      <w:pPr>
        <w:rPr>
          <w:b/>
          <w:bCs/>
        </w:rPr>
      </w:pPr>
      <w:r>
        <w:rPr>
          <w:b/>
        </w:rPr>
        <w:t>David Blaney</w:t>
      </w:r>
      <w:r>
        <w:tab/>
      </w: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Olivia Harrison</w:t>
      </w:r>
    </w:p>
    <w:p w14:paraId="7CF20C6C" w14:textId="77777777" w:rsidR="00DE28A8" w:rsidRPr="00F320DB" w:rsidRDefault="00B04AE0">
      <w:pPr>
        <w:rPr>
          <w:b/>
          <w:bCs/>
        </w:rPr>
      </w:pPr>
      <w:r w:rsidRPr="00F320DB">
        <w:rPr>
          <w:b/>
          <w:bCs/>
        </w:rPr>
        <w:lastRenderedPageBreak/>
        <w:t xml:space="preserve">Prif Swyddog Gweithredol,              </w:t>
      </w:r>
      <w:r w:rsidR="00DE28A8" w:rsidRPr="00F320DB">
        <w:rPr>
          <w:b/>
          <w:bCs/>
        </w:rPr>
        <w:t xml:space="preserve">                                                      </w:t>
      </w:r>
      <w:r w:rsidRPr="00F320DB">
        <w:rPr>
          <w:b/>
          <w:bCs/>
        </w:rPr>
        <w:t>Prif Swyddog Gweithredol</w:t>
      </w:r>
      <w:r w:rsidRPr="00F320DB">
        <w:rPr>
          <w:b/>
          <w:bCs/>
        </w:rPr>
        <w:br/>
        <w:t xml:space="preserve">Cyngor Cyllido Addysg Uwch Cymru CCAUC  </w:t>
      </w:r>
      <w:r w:rsidR="00DE28A8" w:rsidRPr="00F320DB">
        <w:rPr>
          <w:b/>
          <w:bCs/>
        </w:rPr>
        <w:t xml:space="preserve">                                    </w:t>
      </w:r>
      <w:r w:rsidRPr="00F320DB">
        <w:rPr>
          <w:b/>
          <w:bCs/>
        </w:rPr>
        <w:t xml:space="preserve">Cymdeithas Ddysgedig Cymru </w:t>
      </w:r>
    </w:p>
    <w:p w14:paraId="54C746AB" w14:textId="671DCA98" w:rsidR="0038141C" w:rsidRPr="00426CC4" w:rsidRDefault="00962F0B">
      <w:pPr>
        <w:rPr>
          <w:b/>
          <w:bCs/>
        </w:rPr>
      </w:pPr>
      <w:r>
        <w:rPr>
          <w:b/>
        </w:rPr>
        <w:t>ar 24ain Gorffennaf 2023</w:t>
      </w:r>
      <w:r>
        <w:rPr>
          <w:b/>
        </w:rPr>
        <w:br w:type="page"/>
      </w:r>
    </w:p>
    <w:p w14:paraId="296C2E97" w14:textId="385F4FCC" w:rsidR="0038141C" w:rsidRPr="0038141C" w:rsidRDefault="0038141C">
      <w:pPr>
        <w:rPr>
          <w:b/>
          <w:bCs/>
        </w:rPr>
      </w:pPr>
      <w:r>
        <w:rPr>
          <w:b/>
        </w:rPr>
        <w:lastRenderedPageBreak/>
        <w:t xml:space="preserve">Atodiad A </w:t>
      </w:r>
    </w:p>
    <w:tbl>
      <w:tblPr>
        <w:tblStyle w:val="TableGrid"/>
        <w:tblW w:w="9351" w:type="dxa"/>
        <w:tblInd w:w="-5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3974"/>
        <w:gridCol w:w="4815"/>
      </w:tblGrid>
      <w:tr w:rsidR="0038141C" w14:paraId="361CABE2" w14:textId="77777777" w:rsidTr="00482353">
        <w:tc>
          <w:tcPr>
            <w:tcW w:w="4536" w:type="dxa"/>
            <w:gridSpan w:val="2"/>
            <w:shd w:val="clear" w:color="auto" w:fill="DEEAF6" w:themeFill="accent5" w:themeFillTint="33"/>
          </w:tcPr>
          <w:p w14:paraId="13C44B00" w14:textId="77777777" w:rsidR="0038141C" w:rsidRDefault="0038141C" w:rsidP="0048235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</w:rPr>
              <w:t>Gweledigaeth CCAUC – Colofnau / Amcanion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6C7DEDE7" w14:textId="77777777" w:rsidR="0038141C" w:rsidRDefault="0038141C" w:rsidP="00482353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Nodau a blaenoriaethau Cymdeithas Ddysgedig Cymru </w:t>
            </w:r>
          </w:p>
        </w:tc>
      </w:tr>
      <w:tr w:rsidR="0038141C" w14:paraId="12B4DB40" w14:textId="77777777" w:rsidTr="00482353">
        <w:trPr>
          <w:cantSplit/>
          <w:trHeight w:val="1134"/>
        </w:trPr>
        <w:tc>
          <w:tcPr>
            <w:tcW w:w="562" w:type="dxa"/>
            <w:vMerge w:val="restart"/>
            <w:shd w:val="clear" w:color="auto" w:fill="DEEAF6" w:themeFill="accent5" w:themeFillTint="33"/>
            <w:textDirection w:val="btLr"/>
          </w:tcPr>
          <w:p w14:paraId="04FAC569" w14:textId="77777777" w:rsidR="0038141C" w:rsidRPr="00F82A36" w:rsidRDefault="0038141C" w:rsidP="00482353">
            <w:pPr>
              <w:spacing w:after="6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</w:rPr>
              <w:t>Rhagoriaeth</w:t>
            </w:r>
          </w:p>
          <w:p w14:paraId="23740B7D" w14:textId="77777777" w:rsidR="0038141C" w:rsidRPr="004633E7" w:rsidRDefault="0038141C" w:rsidP="00482353">
            <w:pPr>
              <w:spacing w:before="60" w:after="60"/>
            </w:pPr>
          </w:p>
          <w:p w14:paraId="35E972AF" w14:textId="77777777" w:rsidR="0038141C" w:rsidRPr="004633E7" w:rsidRDefault="0038141C" w:rsidP="00482353">
            <w:pPr>
              <w:spacing w:before="60" w:after="60"/>
            </w:pPr>
          </w:p>
          <w:p w14:paraId="57E166DC" w14:textId="77777777" w:rsidR="0038141C" w:rsidRPr="004633E7" w:rsidRDefault="0038141C" w:rsidP="00482353">
            <w:pPr>
              <w:spacing w:before="60" w:after="60"/>
            </w:pPr>
          </w:p>
          <w:p w14:paraId="7D33E41A" w14:textId="77777777" w:rsidR="0038141C" w:rsidRPr="00F82A36" w:rsidRDefault="0038141C" w:rsidP="00482353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974" w:type="dxa"/>
            <w:shd w:val="clear" w:color="auto" w:fill="DEEAF6" w:themeFill="accent5" w:themeFillTint="33"/>
          </w:tcPr>
          <w:p w14:paraId="4AC2C603" w14:textId="77777777" w:rsidR="0038141C" w:rsidRDefault="0038141C" w:rsidP="00482353">
            <w:pPr>
              <w:spacing w:before="60" w:after="60"/>
            </w:pPr>
            <w:r>
              <w:t>Cymru’n cael ei chydnabod am ymchwil o ansawdd uchel sy’n datblygu gwybodaeth ac yn cynhyrchu syniadau.</w:t>
            </w:r>
          </w:p>
          <w:p w14:paraId="2D3331A4" w14:textId="77777777" w:rsidR="0038141C" w:rsidRDefault="0038141C" w:rsidP="00482353">
            <w:pPr>
              <w:spacing w:before="60" w:after="60"/>
            </w:pPr>
          </w:p>
          <w:p w14:paraId="20041E2C" w14:textId="77777777" w:rsidR="0038141C" w:rsidRPr="00BB6098" w:rsidRDefault="0038141C" w:rsidP="00482353">
            <w:pPr>
              <w:spacing w:before="60" w:after="60"/>
            </w:pPr>
            <w:r>
              <w:t>Bydd yr holl weithgarwch, o ymchwil a ysgogir gan chwilfrydedd i ddatblygiad cymhwysol uchel, yn cael ei gydnabod am ei ansawdd a'i gyfraniad.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59063D4C" w14:textId="77777777" w:rsidR="0038141C" w:rsidRDefault="0038141C" w:rsidP="00482353">
            <w:pPr>
              <w:spacing w:before="60" w:after="60"/>
            </w:pPr>
            <w:r>
              <w:t>Dathlu gwerth ymchwil ragorol a chyfraniadau amrywiol, gan gynnwys drwy gefnogi a chyflwyno digwyddiadau a’n gwobrau medalau blynyddol.</w:t>
            </w:r>
          </w:p>
          <w:p w14:paraId="5F6A791B" w14:textId="77777777" w:rsidR="0038141C" w:rsidRDefault="0038141C" w:rsidP="00482353">
            <w:pPr>
              <w:spacing w:before="60" w:after="120"/>
            </w:pPr>
            <w:r>
              <w:t>Defnyddio ein cysylltiadau, a gweithio gyda'r llywodraeth, diwydiant, sefydliadau'r sector cyhoeddus ac eraill, i wella dealltwriaeth llunwyr polisïau o bwysigrwydd ymchwil ragorol, ar draws pob disgyblaeth, er budd Cymru.</w:t>
            </w:r>
          </w:p>
        </w:tc>
      </w:tr>
      <w:tr w:rsidR="0038141C" w14:paraId="2AE18535" w14:textId="77777777" w:rsidTr="00482353">
        <w:tc>
          <w:tcPr>
            <w:tcW w:w="562" w:type="dxa"/>
            <w:vMerge/>
            <w:shd w:val="clear" w:color="auto" w:fill="DEEAF6" w:themeFill="accent5" w:themeFillTint="33"/>
          </w:tcPr>
          <w:p w14:paraId="3F4BE2F1" w14:textId="77777777" w:rsidR="0038141C" w:rsidRPr="004633E7" w:rsidRDefault="0038141C" w:rsidP="00482353">
            <w:pPr>
              <w:spacing w:before="60" w:after="60"/>
            </w:pPr>
          </w:p>
        </w:tc>
        <w:tc>
          <w:tcPr>
            <w:tcW w:w="3974" w:type="dxa"/>
            <w:shd w:val="clear" w:color="auto" w:fill="DEEAF6" w:themeFill="accent5" w:themeFillTint="33"/>
          </w:tcPr>
          <w:p w14:paraId="5D4E1655" w14:textId="77777777" w:rsidR="0038141C" w:rsidRDefault="0038141C" w:rsidP="00482353">
            <w:pPr>
              <w:spacing w:before="60" w:after="60"/>
            </w:pPr>
            <w:r>
              <w:t>Diwylliant sy’n hyrwyddo ac yn cefnogi gonestrwydd, amrywiaeth, cynhwysiant a symudedd ymchwilwyr.</w:t>
            </w:r>
          </w:p>
          <w:p w14:paraId="17BBB278" w14:textId="77777777" w:rsidR="0038141C" w:rsidRPr="003B22B7" w:rsidRDefault="0038141C" w:rsidP="00482353">
            <w:pPr>
              <w:spacing w:before="60" w:after="60"/>
              <w:rPr>
                <w:sz w:val="12"/>
                <w:szCs w:val="12"/>
              </w:rPr>
            </w:pPr>
          </w:p>
          <w:p w14:paraId="16BA552D" w14:textId="77777777" w:rsidR="0038141C" w:rsidRPr="004633E7" w:rsidRDefault="0038141C" w:rsidP="00482353">
            <w:pPr>
              <w:spacing w:before="60" w:after="60"/>
            </w:pPr>
            <w:r>
              <w:t>Bydd grwpiau ymchwil Cymru yn denu ac yn cadw’r ymchwilwyr gorau o bob cwr o’r byd.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05625FF1" w14:textId="77777777" w:rsidR="0038141C" w:rsidRPr="00D06C00" w:rsidRDefault="0038141C" w:rsidP="00482353">
            <w:pPr>
              <w:spacing w:before="60" w:after="60"/>
            </w:pPr>
            <w:r>
              <w:t>Byddwn yn adeiladu Cymdeithas groesawgar y mae ei Chymrodyr, a’u cyfraniadau, yn cynrychioli amrywiaeth ein cenedl, ac yn gweithio mewn partneriaeth ag eraill i hyrwyddo cynhwysiant.</w:t>
            </w:r>
          </w:p>
          <w:p w14:paraId="2A0743B2" w14:textId="52540E6E" w:rsidR="0038141C" w:rsidRPr="00631CDD" w:rsidRDefault="0038141C" w:rsidP="00482353">
            <w:pPr>
              <w:spacing w:before="60" w:after="60"/>
            </w:pPr>
            <w:r>
              <w:t>Parhau i feithrin cyfranogiad amrywiol gan Ymchwilwyr Gyrfa</w:t>
            </w:r>
            <w:r w:rsidR="004D4054">
              <w:t xml:space="preserve"> Gynnar</w:t>
            </w:r>
            <w:r>
              <w:t xml:space="preserve"> (ECRs) yn ein Rhwydwaith ECR a darparu cyfleoedd arweinyddiaeth i ECRs gymryd rhan weithredol yn ei ddatblygiad.</w:t>
            </w:r>
          </w:p>
          <w:p w14:paraId="73BCBE68" w14:textId="77777777" w:rsidR="0038141C" w:rsidRPr="0030354D" w:rsidRDefault="0038141C" w:rsidP="00482353">
            <w:pPr>
              <w:spacing w:before="60" w:after="60"/>
            </w:pPr>
            <w:r>
              <w:t>Cynyddu capasiti’r sector ymchwil yng Nghymru ar gyfer twf, arweinyddiaeth a chydweithio drwy ddatblygu ein partneriaeth â CCAUC (a’r tymor hwy gyda CTER) a gweithio gydag eraill i ddod yn rhan annatod o’r sector sy’n cefnogi datblygiad ymchwilwyr.</w:t>
            </w:r>
          </w:p>
        </w:tc>
      </w:tr>
      <w:tr w:rsidR="0038141C" w14:paraId="4D3FD11D" w14:textId="77777777" w:rsidTr="00482353">
        <w:trPr>
          <w:cantSplit/>
          <w:trHeight w:val="1134"/>
        </w:trPr>
        <w:tc>
          <w:tcPr>
            <w:tcW w:w="562" w:type="dxa"/>
            <w:vMerge/>
            <w:shd w:val="clear" w:color="auto" w:fill="DEEAF6" w:themeFill="accent5" w:themeFillTint="33"/>
            <w:textDirection w:val="btLr"/>
          </w:tcPr>
          <w:p w14:paraId="28C00B9C" w14:textId="77777777" w:rsidR="0038141C" w:rsidRPr="00F82132" w:rsidRDefault="0038141C" w:rsidP="00482353">
            <w:pPr>
              <w:spacing w:after="6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974" w:type="dxa"/>
            <w:shd w:val="clear" w:color="auto" w:fill="DEEAF6" w:themeFill="accent5" w:themeFillTint="33"/>
          </w:tcPr>
          <w:p w14:paraId="6A8A32D7" w14:textId="3F702F46" w:rsidR="0038141C" w:rsidRDefault="0038141C" w:rsidP="00482353">
            <w:pPr>
              <w:spacing w:before="60" w:after="60"/>
            </w:pPr>
            <w:r>
              <w:t xml:space="preserve">Bydd timau rhyngddisgyblaethol yn ffynnu, gan gymhwyso ystod o arbenigedd (y celfyddydau, y </w:t>
            </w:r>
            <w:r w:rsidR="00DE28A8">
              <w:t>Dyniaethau</w:t>
            </w:r>
            <w:r>
              <w:t xml:space="preserve"> a'r gwyddorau cymdeithasol yn ogystal â STEMM) i heriau byd go iawn.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52CD53C5" w14:textId="77777777" w:rsidR="0038141C" w:rsidRDefault="0038141C" w:rsidP="00482353">
            <w:pPr>
              <w:spacing w:before="60" w:after="60"/>
            </w:pPr>
            <w:r>
              <w:t xml:space="preserve">Darparu cyllid a chymorth arall i gychwyn cysylltiadau rhyngddisgyblaethol a chydweithio ar raddfa fawr ledled Cymru. </w:t>
            </w:r>
          </w:p>
          <w:p w14:paraId="2A139B76" w14:textId="77777777" w:rsidR="0038141C" w:rsidRPr="00B81065" w:rsidRDefault="0038141C" w:rsidP="00482353">
            <w:pPr>
              <w:spacing w:before="60" w:after="60"/>
            </w:pPr>
          </w:p>
        </w:tc>
      </w:tr>
      <w:tr w:rsidR="0038141C" w14:paraId="6DDA4918" w14:textId="77777777" w:rsidTr="00482353">
        <w:trPr>
          <w:cantSplit/>
          <w:trHeight w:val="1134"/>
        </w:trPr>
        <w:tc>
          <w:tcPr>
            <w:tcW w:w="562" w:type="dxa"/>
            <w:shd w:val="clear" w:color="auto" w:fill="DEEAF6" w:themeFill="accent5" w:themeFillTint="33"/>
            <w:textDirection w:val="btLr"/>
          </w:tcPr>
          <w:p w14:paraId="244617CF" w14:textId="77777777" w:rsidR="0038141C" w:rsidRPr="00F82132" w:rsidRDefault="0038141C" w:rsidP="00482353">
            <w:pPr>
              <w:spacing w:after="6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</w:rPr>
              <w:t>Lleoliad</w:t>
            </w:r>
          </w:p>
          <w:p w14:paraId="300C249C" w14:textId="77777777" w:rsidR="0038141C" w:rsidRPr="004633E7" w:rsidRDefault="0038141C" w:rsidP="00482353">
            <w:pPr>
              <w:spacing w:before="60" w:after="60"/>
              <w:ind w:left="113" w:right="113"/>
            </w:pPr>
          </w:p>
        </w:tc>
        <w:tc>
          <w:tcPr>
            <w:tcW w:w="3974" w:type="dxa"/>
            <w:shd w:val="clear" w:color="auto" w:fill="DEEAF6" w:themeFill="accent5" w:themeFillTint="33"/>
          </w:tcPr>
          <w:p w14:paraId="5CE5484A" w14:textId="77777777" w:rsidR="0038141C" w:rsidRDefault="0038141C" w:rsidP="00482353">
            <w:pPr>
              <w:spacing w:before="60" w:after="60"/>
            </w:pPr>
            <w:r>
              <w:t>Byddwn yn cefnogi meysydd o gryfder ac arbenigedd unigryw i adeiladu ymhellach ar y rhain mewn cymunedau, rhanbarthau, lleoedd cenedlaethol a rhyngwladol.</w:t>
            </w:r>
          </w:p>
          <w:p w14:paraId="631333FE" w14:textId="72311B60" w:rsidR="0038141C" w:rsidRPr="0030354D" w:rsidRDefault="0038141C" w:rsidP="00482353">
            <w:pPr>
              <w:spacing w:before="60" w:after="60"/>
            </w:pPr>
            <w:r>
              <w:t xml:space="preserve">Manteisio ar ein harbenigedd lleol a’n cyrhaeddiad byd-eang... rôl </w:t>
            </w:r>
            <w:r w:rsidR="004D4054">
              <w:t>[</w:t>
            </w:r>
            <w:r>
              <w:t>glir</w:t>
            </w:r>
            <w:r w:rsidR="004D4054">
              <w:t>]</w:t>
            </w:r>
            <w:r>
              <w:t xml:space="preserve"> mewn cenhadaeth ddinesig ac ymgysylltu â’r gymuned. 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72BE93CD" w14:textId="136C5764" w:rsidR="0038141C" w:rsidRPr="00B81065" w:rsidRDefault="0038141C" w:rsidP="00482353">
            <w:pPr>
              <w:spacing w:before="60" w:after="60"/>
            </w:pPr>
            <w:r>
              <w:t xml:space="preserve">Cefnogi a hyrwyddo Astudiaethau Cymru; ymchwil a lledaenu gwybodaeth sy’n </w:t>
            </w:r>
            <w:r w:rsidR="004D4054">
              <w:t>neilltuol</w:t>
            </w:r>
            <w:r>
              <w:t xml:space="preserve"> ac yn bwysig yn strategol i Gymru.</w:t>
            </w:r>
          </w:p>
          <w:p w14:paraId="14391B55" w14:textId="77777777" w:rsidR="0038141C" w:rsidRDefault="0038141C" w:rsidP="00482353">
            <w:pPr>
              <w:spacing w:before="60" w:after="60"/>
            </w:pPr>
          </w:p>
        </w:tc>
      </w:tr>
      <w:tr w:rsidR="0038141C" w14:paraId="45B76A17" w14:textId="77777777" w:rsidTr="00482353">
        <w:trPr>
          <w:cantSplit/>
          <w:trHeight w:val="1134"/>
        </w:trPr>
        <w:tc>
          <w:tcPr>
            <w:tcW w:w="562" w:type="dxa"/>
            <w:shd w:val="clear" w:color="auto" w:fill="DEEAF6" w:themeFill="accent5" w:themeFillTint="33"/>
            <w:textDirection w:val="btLr"/>
          </w:tcPr>
          <w:p w14:paraId="6A3306EA" w14:textId="77777777" w:rsidR="0038141C" w:rsidRPr="00CC2E86" w:rsidRDefault="0038141C" w:rsidP="00482353">
            <w:pPr>
              <w:spacing w:before="60" w:after="6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Arloesedd</w:t>
            </w:r>
          </w:p>
        </w:tc>
        <w:tc>
          <w:tcPr>
            <w:tcW w:w="3974" w:type="dxa"/>
            <w:shd w:val="clear" w:color="auto" w:fill="DEEAF6" w:themeFill="accent5" w:themeFillTint="33"/>
          </w:tcPr>
          <w:p w14:paraId="429D401C" w14:textId="77777777" w:rsidR="0038141C" w:rsidRPr="004633E7" w:rsidRDefault="0038141C" w:rsidP="00482353">
            <w:pPr>
              <w:spacing w:before="60" w:after="60"/>
            </w:pPr>
            <w:r>
              <w:t>Yn seiliedig ar sylfaen ymchwil gref ac ymarfer rhagorol ym maes cyfnewid gwybodaeth, bydd Cymru’n cael ei chydnabod fel arweinydd ym meysydd arloesi, menter ac entrepreneuriaeth a datblygu sgiliau.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25B14ABD" w14:textId="77777777" w:rsidR="0038141C" w:rsidRPr="004D0158" w:rsidRDefault="0038141C" w:rsidP="00482353">
            <w:pPr>
              <w:spacing w:before="60" w:after="120"/>
            </w:pPr>
            <w:r>
              <w:t>Byddwn yn cyfrannu at atebion polisi mawr drwy ddarparu cyngor annibynnol a hwyluso cyfnewid gwybodaeth. Datblygu ein rôl fel brocer gwybodaeth a phŵer cynnull ar gyfer craffu a thrafod materion cymhleth yn y byd go iawn. Defnyddio’r mewnwelediadau arbenigol hyn i ddatblygu rôl ac enw da'r Gymdeithas am gynhyrchu cyngor polisi annibynnol y gellir ymddiried ynddo sy'n galluogi llunwyr polisïau i fynd i'r afael â heriau ar lefel Cymru, y DU ac yn rhyngwladol. </w:t>
            </w:r>
          </w:p>
          <w:p w14:paraId="1D8D02F6" w14:textId="77777777" w:rsidR="0038141C" w:rsidRDefault="0038141C" w:rsidP="00482353">
            <w:pPr>
              <w:spacing w:before="60" w:after="120"/>
            </w:pPr>
            <w:r>
              <w:t>Byddwn yn cynyddu cyfleoedd i ymchwilwyr ar bob cam gyrfa gael gwell dealltwriaeth o bolisi a'i effaith ar eu gwaith, ac i gyfrannu at lunio polisïau.</w:t>
            </w:r>
          </w:p>
        </w:tc>
      </w:tr>
      <w:tr w:rsidR="0038141C" w14:paraId="668DD7BF" w14:textId="77777777" w:rsidTr="00482353">
        <w:tc>
          <w:tcPr>
            <w:tcW w:w="562" w:type="dxa"/>
            <w:vMerge w:val="restart"/>
            <w:shd w:val="clear" w:color="auto" w:fill="DEEAF6" w:themeFill="accent5" w:themeFillTint="33"/>
            <w:textDirection w:val="btLr"/>
          </w:tcPr>
          <w:p w14:paraId="286DBC37" w14:textId="77777777" w:rsidR="0038141C" w:rsidRPr="00C57B01" w:rsidRDefault="0038141C" w:rsidP="00482353">
            <w:pPr>
              <w:spacing w:before="60" w:after="6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</w:rPr>
              <w:t>Cydweithredu</w:t>
            </w:r>
          </w:p>
          <w:p w14:paraId="14DA44E1" w14:textId="77777777" w:rsidR="0038141C" w:rsidRPr="004633E7" w:rsidRDefault="0038141C" w:rsidP="00482353">
            <w:pPr>
              <w:spacing w:before="60" w:after="60"/>
              <w:ind w:left="113" w:right="113"/>
            </w:pPr>
          </w:p>
        </w:tc>
        <w:tc>
          <w:tcPr>
            <w:tcW w:w="3974" w:type="dxa"/>
            <w:shd w:val="clear" w:color="auto" w:fill="DEEAF6" w:themeFill="accent5" w:themeFillTint="33"/>
          </w:tcPr>
          <w:p w14:paraId="14911660" w14:textId="77777777" w:rsidR="0038141C" w:rsidRDefault="0038141C" w:rsidP="00482353">
            <w:pPr>
              <w:spacing w:before="60" w:after="60"/>
            </w:pPr>
            <w:r>
              <w:t>Bydd ymchwilwyr yng Nghymru yn mynd i'r afael â heriau mawr drwy gydweithio...</w:t>
            </w:r>
          </w:p>
          <w:p w14:paraId="1D1421EA" w14:textId="77777777" w:rsidR="0038141C" w:rsidRDefault="0038141C" w:rsidP="00482353">
            <w:pPr>
              <w:spacing w:before="60" w:after="60"/>
            </w:pPr>
            <w:r>
              <w:t>Sicrhau mas critigol cynaliadwy (cryfder a dyfnder) yn ein sylfaen ymchwil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2865DAF6" w14:textId="77777777" w:rsidR="0038141C" w:rsidRDefault="0038141C" w:rsidP="00482353">
            <w:pPr>
              <w:spacing w:before="60" w:after="60"/>
            </w:pPr>
            <w:r>
              <w:t>Byddwn yn defnyddio ein Cymrodyr i gefnogi'r cenedlaethau nesaf o ymchwilwyr, drwy hyrwyddo cydweithio rhwng ymchwilwyr ar bob cam gyrfa a sector.</w:t>
            </w:r>
          </w:p>
        </w:tc>
      </w:tr>
      <w:tr w:rsidR="0038141C" w14:paraId="17F2E1E0" w14:textId="77777777" w:rsidTr="00482353">
        <w:tc>
          <w:tcPr>
            <w:tcW w:w="562" w:type="dxa"/>
            <w:vMerge/>
            <w:shd w:val="clear" w:color="auto" w:fill="DEEAF6" w:themeFill="accent5" w:themeFillTint="33"/>
          </w:tcPr>
          <w:p w14:paraId="6A9AA60E" w14:textId="77777777" w:rsidR="0038141C" w:rsidRPr="004633E7" w:rsidRDefault="0038141C" w:rsidP="00482353">
            <w:pPr>
              <w:spacing w:before="60" w:after="60"/>
            </w:pPr>
          </w:p>
        </w:tc>
        <w:tc>
          <w:tcPr>
            <w:tcW w:w="3974" w:type="dxa"/>
            <w:shd w:val="clear" w:color="auto" w:fill="DEEAF6" w:themeFill="accent5" w:themeFillTint="33"/>
          </w:tcPr>
          <w:p w14:paraId="49E167F6" w14:textId="07BA4F22" w:rsidR="0038141C" w:rsidRPr="004633E7" w:rsidRDefault="0038141C" w:rsidP="00482353">
            <w:pPr>
              <w:spacing w:before="60" w:after="60"/>
            </w:pPr>
            <w:r>
              <w:t xml:space="preserve">Eangfrydig a byd-eang o ran persbectif, gan adeiladu </w:t>
            </w:r>
            <w:r w:rsidR="00A41A86">
              <w:t xml:space="preserve">partneriaethau newydd </w:t>
            </w:r>
            <w:r>
              <w:t xml:space="preserve">a chryfhau partneriaethau </w:t>
            </w:r>
            <w:r w:rsidR="00A41A86">
              <w:t>sy’n bodoli eisoes</w:t>
            </w:r>
            <w:r>
              <w:t xml:space="preserve"> ledled y DU a chydweithio ... drwy rwydweithiau Ewropeaidd a rhyngwladol</w:t>
            </w:r>
          </w:p>
        </w:tc>
        <w:tc>
          <w:tcPr>
            <w:tcW w:w="4815" w:type="dxa"/>
            <w:shd w:val="clear" w:color="auto" w:fill="E2EFD9" w:themeFill="accent6" w:themeFillTint="33"/>
          </w:tcPr>
          <w:p w14:paraId="675E3263" w14:textId="77777777" w:rsidR="0038141C" w:rsidRPr="00DA7E11" w:rsidRDefault="0038141C" w:rsidP="00482353">
            <w:pPr>
              <w:spacing w:before="60" w:after="60"/>
            </w:pPr>
            <w:r>
              <w:t xml:space="preserve">Datblygu ein cefnogaeth i ymchwilwyr Cymru i gychwyn cydweithrediadau rhyngddisgyblaethol y tu allan i Gymru. </w:t>
            </w:r>
          </w:p>
          <w:p w14:paraId="23C000FE" w14:textId="77777777" w:rsidR="0038141C" w:rsidRDefault="0038141C" w:rsidP="00482353">
            <w:pPr>
              <w:spacing w:before="60" w:after="60"/>
            </w:pPr>
            <w:r>
              <w:t>Adeiladu ein cysylltiadau ag academïau cenedlaethol eraill, gan gynnwys Cynghrair yr Academïau Celtaidd, yn ogystal â phartneriaid rhyngwladol, i sicrhau bod Cymru’n chwarae rhan allweddol mewn mentrau ac ymgyrchoedd ledled y DU.</w:t>
            </w:r>
          </w:p>
        </w:tc>
      </w:tr>
    </w:tbl>
    <w:p w14:paraId="68440016" w14:textId="77777777" w:rsidR="00CE52AB" w:rsidRDefault="00CE52AB" w:rsidP="00751ACA"/>
    <w:sectPr w:rsidR="00CE52AB" w:rsidSect="00393BA1">
      <w:headerReference w:type="default" r:id="rId15"/>
      <w:pgSz w:w="11906" w:h="16838"/>
      <w:pgMar w:top="1440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E2C9" w14:textId="77777777" w:rsidR="000F3B29" w:rsidRDefault="000F3B29" w:rsidP="00C81516">
      <w:pPr>
        <w:spacing w:after="0" w:line="240" w:lineRule="auto"/>
      </w:pPr>
      <w:r>
        <w:separator/>
      </w:r>
    </w:p>
  </w:endnote>
  <w:endnote w:type="continuationSeparator" w:id="0">
    <w:p w14:paraId="301939BB" w14:textId="77777777" w:rsidR="000F3B29" w:rsidRDefault="000F3B29" w:rsidP="00C81516">
      <w:pPr>
        <w:spacing w:after="0" w:line="240" w:lineRule="auto"/>
      </w:pPr>
      <w:r>
        <w:continuationSeparator/>
      </w:r>
    </w:p>
  </w:endnote>
  <w:endnote w:type="continuationNotice" w:id="1">
    <w:p w14:paraId="71262273" w14:textId="77777777" w:rsidR="000F3B29" w:rsidRDefault="000F3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2902" w14:textId="77777777" w:rsidR="000F3B29" w:rsidRDefault="000F3B29" w:rsidP="00C81516">
      <w:pPr>
        <w:spacing w:after="0" w:line="240" w:lineRule="auto"/>
      </w:pPr>
      <w:r>
        <w:separator/>
      </w:r>
    </w:p>
  </w:footnote>
  <w:footnote w:type="continuationSeparator" w:id="0">
    <w:p w14:paraId="30088956" w14:textId="77777777" w:rsidR="000F3B29" w:rsidRDefault="000F3B29" w:rsidP="00C81516">
      <w:pPr>
        <w:spacing w:after="0" w:line="240" w:lineRule="auto"/>
      </w:pPr>
      <w:r>
        <w:continuationSeparator/>
      </w:r>
    </w:p>
  </w:footnote>
  <w:footnote w:type="continuationNotice" w:id="1">
    <w:p w14:paraId="7ECC22C2" w14:textId="77777777" w:rsidR="000F3B29" w:rsidRDefault="000F3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636426"/>
      <w:docPartObj>
        <w:docPartGallery w:val="Watermarks"/>
        <w:docPartUnique/>
      </w:docPartObj>
    </w:sdtPr>
    <w:sdtContent>
      <w:p w14:paraId="0EFD16E3" w14:textId="4E2039AB" w:rsidR="00C81516" w:rsidRDefault="00000000">
        <w:pPr>
          <w:pStyle w:val="Header"/>
        </w:pPr>
        <w:r>
          <w:pict w14:anchorId="0DC7C3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FEC"/>
    <w:multiLevelType w:val="hybridMultilevel"/>
    <w:tmpl w:val="ECD8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CFE"/>
    <w:multiLevelType w:val="hybridMultilevel"/>
    <w:tmpl w:val="3AB8170A"/>
    <w:lvl w:ilvl="0" w:tplc="31109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22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8E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05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E4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00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E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247E7D"/>
    <w:multiLevelType w:val="hybridMultilevel"/>
    <w:tmpl w:val="B27A7B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22349"/>
    <w:multiLevelType w:val="hybridMultilevel"/>
    <w:tmpl w:val="E61A20BC"/>
    <w:lvl w:ilvl="0" w:tplc="5712D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8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88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A2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8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0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A1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2F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A2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994465"/>
    <w:multiLevelType w:val="hybridMultilevel"/>
    <w:tmpl w:val="3656E7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72835"/>
    <w:multiLevelType w:val="hybridMultilevel"/>
    <w:tmpl w:val="4B52EE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C77"/>
    <w:multiLevelType w:val="hybridMultilevel"/>
    <w:tmpl w:val="9D4AA2BE"/>
    <w:lvl w:ilvl="0" w:tplc="E3AAA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0A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E2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23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4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8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2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6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A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6320BF"/>
    <w:multiLevelType w:val="hybridMultilevel"/>
    <w:tmpl w:val="A0AC6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E06F5E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B7D3E"/>
    <w:multiLevelType w:val="hybridMultilevel"/>
    <w:tmpl w:val="32E2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7C88"/>
    <w:multiLevelType w:val="hybridMultilevel"/>
    <w:tmpl w:val="84289A76"/>
    <w:lvl w:ilvl="0" w:tplc="087E4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C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B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0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4D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A7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AE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0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D55D8D"/>
    <w:multiLevelType w:val="hybridMultilevel"/>
    <w:tmpl w:val="490CA84E"/>
    <w:lvl w:ilvl="0" w:tplc="3DF2E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8D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C2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C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6B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B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EB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A0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9E4DFD"/>
    <w:multiLevelType w:val="hybridMultilevel"/>
    <w:tmpl w:val="4BF0C94C"/>
    <w:lvl w:ilvl="0" w:tplc="E1F2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A5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41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C3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2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C3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A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4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0D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2A6D0D"/>
    <w:multiLevelType w:val="hybridMultilevel"/>
    <w:tmpl w:val="C71E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8510B"/>
    <w:multiLevelType w:val="hybridMultilevel"/>
    <w:tmpl w:val="9EFCCD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512F"/>
    <w:multiLevelType w:val="hybridMultilevel"/>
    <w:tmpl w:val="62F86084"/>
    <w:lvl w:ilvl="0" w:tplc="4792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89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87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29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AD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6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6A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5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2A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787D1D"/>
    <w:multiLevelType w:val="multilevel"/>
    <w:tmpl w:val="73087224"/>
    <w:lvl w:ilvl="0">
      <w:start w:val="1"/>
      <w:numFmt w:val="decimal"/>
      <w:pStyle w:val="CouncilHeading"/>
      <w:lvlText w:val="%1"/>
      <w:lvlJc w:val="left"/>
      <w:pPr>
        <w:tabs>
          <w:tab w:val="num" w:pos="501"/>
        </w:tabs>
        <w:ind w:left="501" w:hanging="360"/>
      </w:pPr>
      <w:rPr>
        <w:b/>
      </w:rPr>
    </w:lvl>
    <w:lvl w:ilvl="1">
      <w:start w:val="1"/>
      <w:numFmt w:val="decimal"/>
      <w:pStyle w:val="Counciltextnumbered"/>
      <w:lvlText w:val="%1.%2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6" w15:restartNumberingAfterBreak="0">
    <w:nsid w:val="71AD564A"/>
    <w:multiLevelType w:val="hybridMultilevel"/>
    <w:tmpl w:val="3E721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DE2072"/>
    <w:multiLevelType w:val="hybridMultilevel"/>
    <w:tmpl w:val="F084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E0A5E"/>
    <w:multiLevelType w:val="hybridMultilevel"/>
    <w:tmpl w:val="D2C0BB64"/>
    <w:lvl w:ilvl="0" w:tplc="93FCB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AC0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EA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5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F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4A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E3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E6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2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1E2713"/>
    <w:multiLevelType w:val="hybridMultilevel"/>
    <w:tmpl w:val="6BFE7444"/>
    <w:lvl w:ilvl="0" w:tplc="BFDE4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8E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A9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2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4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9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C6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E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9582699">
    <w:abstractNumId w:val="0"/>
  </w:num>
  <w:num w:numId="2" w16cid:durableId="1522744416">
    <w:abstractNumId w:val="12"/>
  </w:num>
  <w:num w:numId="3" w16cid:durableId="2071071830">
    <w:abstractNumId w:val="2"/>
  </w:num>
  <w:num w:numId="4" w16cid:durableId="415706811">
    <w:abstractNumId w:val="8"/>
  </w:num>
  <w:num w:numId="5" w16cid:durableId="9916144">
    <w:abstractNumId w:val="17"/>
  </w:num>
  <w:num w:numId="6" w16cid:durableId="178546950">
    <w:abstractNumId w:val="7"/>
  </w:num>
  <w:num w:numId="7" w16cid:durableId="2106336996">
    <w:abstractNumId w:val="16"/>
  </w:num>
  <w:num w:numId="8" w16cid:durableId="1018897166">
    <w:abstractNumId w:val="13"/>
  </w:num>
  <w:num w:numId="9" w16cid:durableId="1529949754">
    <w:abstractNumId w:val="5"/>
  </w:num>
  <w:num w:numId="10" w16cid:durableId="1006711630">
    <w:abstractNumId w:val="4"/>
  </w:num>
  <w:num w:numId="11" w16cid:durableId="248542335">
    <w:abstractNumId w:val="14"/>
  </w:num>
  <w:num w:numId="12" w16cid:durableId="470711114">
    <w:abstractNumId w:val="3"/>
  </w:num>
  <w:num w:numId="13" w16cid:durableId="337083586">
    <w:abstractNumId w:val="11"/>
  </w:num>
  <w:num w:numId="14" w16cid:durableId="283077615">
    <w:abstractNumId w:val="9"/>
  </w:num>
  <w:num w:numId="15" w16cid:durableId="1003513457">
    <w:abstractNumId w:val="18"/>
  </w:num>
  <w:num w:numId="16" w16cid:durableId="376853404">
    <w:abstractNumId w:val="1"/>
  </w:num>
  <w:num w:numId="17" w16cid:durableId="1623925292">
    <w:abstractNumId w:val="19"/>
  </w:num>
  <w:num w:numId="18" w16cid:durableId="1962373707">
    <w:abstractNumId w:val="10"/>
  </w:num>
  <w:num w:numId="19" w16cid:durableId="1582524671">
    <w:abstractNumId w:val="6"/>
  </w:num>
  <w:num w:numId="20" w16cid:durableId="1785885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16"/>
    <w:rsid w:val="00044F18"/>
    <w:rsid w:val="00067E05"/>
    <w:rsid w:val="00075A17"/>
    <w:rsid w:val="00094528"/>
    <w:rsid w:val="000C290A"/>
    <w:rsid w:val="000F3B29"/>
    <w:rsid w:val="0012348C"/>
    <w:rsid w:val="001300B5"/>
    <w:rsid w:val="00143911"/>
    <w:rsid w:val="00165CD5"/>
    <w:rsid w:val="00167EAD"/>
    <w:rsid w:val="00173223"/>
    <w:rsid w:val="0017573A"/>
    <w:rsid w:val="0018246E"/>
    <w:rsid w:val="00182FB2"/>
    <w:rsid w:val="001B2C28"/>
    <w:rsid w:val="001C4EB2"/>
    <w:rsid w:val="002355B9"/>
    <w:rsid w:val="00273AF3"/>
    <w:rsid w:val="00284A24"/>
    <w:rsid w:val="002A5286"/>
    <w:rsid w:val="003010FC"/>
    <w:rsid w:val="0030354D"/>
    <w:rsid w:val="00312A7A"/>
    <w:rsid w:val="0031439E"/>
    <w:rsid w:val="00352A9E"/>
    <w:rsid w:val="0035547F"/>
    <w:rsid w:val="0038141C"/>
    <w:rsid w:val="00393BA1"/>
    <w:rsid w:val="00396A14"/>
    <w:rsid w:val="003A76E8"/>
    <w:rsid w:val="003B22B7"/>
    <w:rsid w:val="003B484A"/>
    <w:rsid w:val="003D1146"/>
    <w:rsid w:val="003E68E3"/>
    <w:rsid w:val="003F5071"/>
    <w:rsid w:val="004046E6"/>
    <w:rsid w:val="00426CC4"/>
    <w:rsid w:val="004633E7"/>
    <w:rsid w:val="00466D4E"/>
    <w:rsid w:val="00482353"/>
    <w:rsid w:val="004D0158"/>
    <w:rsid w:val="004D4054"/>
    <w:rsid w:val="004E2348"/>
    <w:rsid w:val="004E3251"/>
    <w:rsid w:val="004E70E1"/>
    <w:rsid w:val="0050603D"/>
    <w:rsid w:val="005138E9"/>
    <w:rsid w:val="0053569E"/>
    <w:rsid w:val="00554B3D"/>
    <w:rsid w:val="005A4F84"/>
    <w:rsid w:val="005E2A2E"/>
    <w:rsid w:val="005F64F6"/>
    <w:rsid w:val="0060085C"/>
    <w:rsid w:val="00614E67"/>
    <w:rsid w:val="00622B7B"/>
    <w:rsid w:val="00631CDD"/>
    <w:rsid w:val="00643BF4"/>
    <w:rsid w:val="00663174"/>
    <w:rsid w:val="00670778"/>
    <w:rsid w:val="0067583A"/>
    <w:rsid w:val="0067631D"/>
    <w:rsid w:val="00680D0B"/>
    <w:rsid w:val="00683519"/>
    <w:rsid w:val="006B0FBF"/>
    <w:rsid w:val="006D3646"/>
    <w:rsid w:val="00751ACA"/>
    <w:rsid w:val="00753198"/>
    <w:rsid w:val="00755867"/>
    <w:rsid w:val="0076429F"/>
    <w:rsid w:val="007B5A65"/>
    <w:rsid w:val="007F0D6D"/>
    <w:rsid w:val="007F28F3"/>
    <w:rsid w:val="0080207F"/>
    <w:rsid w:val="008028C9"/>
    <w:rsid w:val="00821CBA"/>
    <w:rsid w:val="00832B60"/>
    <w:rsid w:val="00844041"/>
    <w:rsid w:val="00845A1A"/>
    <w:rsid w:val="00850736"/>
    <w:rsid w:val="00850937"/>
    <w:rsid w:val="00882095"/>
    <w:rsid w:val="008B525E"/>
    <w:rsid w:val="008B668E"/>
    <w:rsid w:val="008C29C4"/>
    <w:rsid w:val="008E26C9"/>
    <w:rsid w:val="008F7418"/>
    <w:rsid w:val="009226B0"/>
    <w:rsid w:val="00927673"/>
    <w:rsid w:val="00930278"/>
    <w:rsid w:val="0093398C"/>
    <w:rsid w:val="00953BFE"/>
    <w:rsid w:val="00962F0B"/>
    <w:rsid w:val="009665BC"/>
    <w:rsid w:val="0098028A"/>
    <w:rsid w:val="009D164E"/>
    <w:rsid w:val="009E3C02"/>
    <w:rsid w:val="009E42F2"/>
    <w:rsid w:val="00A00134"/>
    <w:rsid w:val="00A2028A"/>
    <w:rsid w:val="00A32E77"/>
    <w:rsid w:val="00A41A86"/>
    <w:rsid w:val="00A50AAF"/>
    <w:rsid w:val="00A527E0"/>
    <w:rsid w:val="00A57212"/>
    <w:rsid w:val="00A81742"/>
    <w:rsid w:val="00A96223"/>
    <w:rsid w:val="00AB0FEB"/>
    <w:rsid w:val="00AC03CE"/>
    <w:rsid w:val="00AC0DD2"/>
    <w:rsid w:val="00AD40C4"/>
    <w:rsid w:val="00AF3B33"/>
    <w:rsid w:val="00AF6C49"/>
    <w:rsid w:val="00B04AE0"/>
    <w:rsid w:val="00B10A9A"/>
    <w:rsid w:val="00B52244"/>
    <w:rsid w:val="00B81065"/>
    <w:rsid w:val="00B95E77"/>
    <w:rsid w:val="00BB6098"/>
    <w:rsid w:val="00BE622C"/>
    <w:rsid w:val="00BF33AD"/>
    <w:rsid w:val="00C26E54"/>
    <w:rsid w:val="00C53A76"/>
    <w:rsid w:val="00C57B01"/>
    <w:rsid w:val="00C81516"/>
    <w:rsid w:val="00CC2E86"/>
    <w:rsid w:val="00CD2B56"/>
    <w:rsid w:val="00CE1887"/>
    <w:rsid w:val="00CE52AB"/>
    <w:rsid w:val="00D06C00"/>
    <w:rsid w:val="00D20B0E"/>
    <w:rsid w:val="00D33EDB"/>
    <w:rsid w:val="00D5430F"/>
    <w:rsid w:val="00D90D56"/>
    <w:rsid w:val="00DA7E11"/>
    <w:rsid w:val="00DB10EF"/>
    <w:rsid w:val="00DC3EE3"/>
    <w:rsid w:val="00DC7E6A"/>
    <w:rsid w:val="00DE28A8"/>
    <w:rsid w:val="00DE3E8E"/>
    <w:rsid w:val="00DE4535"/>
    <w:rsid w:val="00DE751F"/>
    <w:rsid w:val="00DF5BB6"/>
    <w:rsid w:val="00E21621"/>
    <w:rsid w:val="00E35BEC"/>
    <w:rsid w:val="00E4187A"/>
    <w:rsid w:val="00E6704D"/>
    <w:rsid w:val="00EA0C5B"/>
    <w:rsid w:val="00EA1BF4"/>
    <w:rsid w:val="00EB2634"/>
    <w:rsid w:val="00F0782E"/>
    <w:rsid w:val="00F320DB"/>
    <w:rsid w:val="00F35000"/>
    <w:rsid w:val="00F57C4E"/>
    <w:rsid w:val="00F82132"/>
    <w:rsid w:val="00F82A36"/>
    <w:rsid w:val="00F85871"/>
    <w:rsid w:val="00F97858"/>
    <w:rsid w:val="00FA4CE0"/>
    <w:rsid w:val="00FE6ADB"/>
    <w:rsid w:val="00FF05D3"/>
    <w:rsid w:val="011D46D7"/>
    <w:rsid w:val="07B8AB5D"/>
    <w:rsid w:val="1726C1B9"/>
    <w:rsid w:val="1A5E627B"/>
    <w:rsid w:val="22804E8D"/>
    <w:rsid w:val="27C4A4A5"/>
    <w:rsid w:val="34D23E28"/>
    <w:rsid w:val="39D80017"/>
    <w:rsid w:val="3FC22C08"/>
    <w:rsid w:val="49E78594"/>
    <w:rsid w:val="4ABA32A4"/>
    <w:rsid w:val="57612688"/>
    <w:rsid w:val="5D93B83F"/>
    <w:rsid w:val="66845AE9"/>
    <w:rsid w:val="6965158B"/>
    <w:rsid w:val="6B333139"/>
    <w:rsid w:val="6FA8B084"/>
    <w:rsid w:val="78007AD5"/>
    <w:rsid w:val="7901AEBB"/>
    <w:rsid w:val="7A51A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851CF"/>
  <w15:chartTrackingRefBased/>
  <w15:docId w15:val="{D00BFDBC-6556-48B3-B1CB-4CB3E36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516"/>
  </w:style>
  <w:style w:type="paragraph" w:styleId="Footer">
    <w:name w:val="footer"/>
    <w:basedOn w:val="Normal"/>
    <w:link w:val="FooterChar"/>
    <w:uiPriority w:val="99"/>
    <w:unhideWhenUsed/>
    <w:rsid w:val="00C8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516"/>
  </w:style>
  <w:style w:type="table" w:styleId="TableGrid">
    <w:name w:val="Table Grid"/>
    <w:basedOn w:val="TableNormal"/>
    <w:uiPriority w:val="39"/>
    <w:rsid w:val="0062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2B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2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246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300B5"/>
  </w:style>
  <w:style w:type="character" w:customStyle="1" w:styleId="eop">
    <w:name w:val="eop"/>
    <w:basedOn w:val="DefaultParagraphFont"/>
    <w:rsid w:val="001300B5"/>
  </w:style>
  <w:style w:type="paragraph" w:customStyle="1" w:styleId="Counciltextnumbered">
    <w:name w:val="Council text numbered"/>
    <w:basedOn w:val="Normal"/>
    <w:rsid w:val="00EA0C5B"/>
    <w:pPr>
      <w:numPr>
        <w:ilvl w:val="1"/>
        <w:numId w:val="20"/>
      </w:num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uncilHeading">
    <w:name w:val="Council Heading"/>
    <w:basedOn w:val="Heading3"/>
    <w:next w:val="Counciltextnumbered"/>
    <w:rsid w:val="00EA0C5B"/>
    <w:pPr>
      <w:keepNext w:val="0"/>
      <w:keepLines w:val="0"/>
      <w:numPr>
        <w:numId w:val="20"/>
      </w:numPr>
      <w:tabs>
        <w:tab w:val="clear" w:pos="501"/>
        <w:tab w:val="num" w:pos="360"/>
      </w:tabs>
      <w:overflowPunct w:val="0"/>
      <w:autoSpaceDE w:val="0"/>
      <w:autoSpaceDN w:val="0"/>
      <w:adjustRightInd w:val="0"/>
      <w:spacing w:before="0" w:after="240" w:line="240" w:lineRule="auto"/>
      <w:ind w:left="0" w:firstLine="0"/>
    </w:pPr>
    <w:rPr>
      <w:rFonts w:ascii="Arial bold" w:eastAsia="Times New Roman" w:hAnsi="Arial bold" w:cs="Times New Roman"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C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1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7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2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4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3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9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99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91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19T11:25:19.2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907 170 24575,'-21'-12'0,"0"0"0,-1 2 0,-1 0 0,-35-9 0,44 15 0,-9-4 0,-1 2 0,0 0 0,-1 2 0,1 0 0,-1 2 0,1 1 0,-1 1 0,-40 4 0,45 0 0,0 0 0,0 2 0,0 0 0,0 1 0,1 1 0,0 0 0,1 2 0,0 0 0,0 1 0,-28 24 0,22-13 0,2 0 0,0 2 0,1 1 0,2 1 0,0 0 0,2 1 0,1 1 0,1 1 0,1 0 0,2 1 0,1 0 0,1 1 0,2 0 0,-6 42 0,11-48 0,1 0 0,0 0 0,3 0 0,0 0 0,1 0 0,1 0 0,2 0 0,9 31 0,-8-38 0,1 1 0,1-1 0,1-1 0,0 0 0,1 0 0,1-1 0,1 0 0,0-1 0,1 0 0,0-1 0,23 18 0,-18-18 0,2-1 0,-1-1 0,1 0 0,1-1 0,0-2 0,1 0 0,0-1 0,45 10 0,-38-13 0,0-1 0,1-2 0,-1-1 0,1-1 0,-1-1 0,54-10 0,-53 5 0,-1-1 0,0-2 0,-1-1 0,0-1 0,-1-1 0,44-27 0,-51 25 0,-1 0 0,0 0 0,-1-2 0,0 0 0,-2-1 0,0-1 0,-1-1 0,21-33 0,-23 29 0,-2-1 0,0-1 0,-2 0 0,0 0 0,-2-1 0,-1 0 0,-1 0 0,-1 0 0,-1-1 0,-2 1 0,-1-1 0,0 0 0,-2 1 0,-10-46 0,4 35 0,-1 1 0,-3 0 0,0 0 0,-3 2 0,0 0 0,-3 0 0,0 2 0,-2 0 0,-44-53 0,53 73 0,-1 0 0,0 1 0,0 0 0,-1 0 0,0 2 0,-29-17 0,37 24 0,0 0 0,0 0 0,0 0 0,0 1 0,-1 0 0,1 0 0,0 0 0,0 0 0,-1 1 0,-9 0 0,12 1 0,-1 0 0,0 0 0,1 0 0,-1 0 0,0 0 0,1 1 0,0 0 0,-1-1 0,1 1 0,0 1 0,0-1 0,0 0 0,0 1 0,1-1 0,-1 1 0,-4 6 0,4-4 0,0 0 0,0 0 0,1 0 0,0 1 0,0-1 0,0 1 0,0-1 0,1 1 0,0 0 0,0 0 0,1-1 0,0 1 0,0 0 0,0 0 0,0 0 0,1 0 0,0-1 0,0 1 0,1 0 0,0-1 0,0 1 0,0-1 0,5 9 0,3 5 0,1-1 0,0 0 0,1-1 0,1 0 0,19 19 0,-10-15 0,1 0 0,1-1 0,0-2 0,2 0 0,0-2 0,1-1 0,0-1 0,1-1 0,1-1 0,0-2 0,0-1 0,1-1 0,0-2 0,1 0 0,35 0 0,-61-6 0,0-1 0,0 1 0,0-1 0,0 0 0,-1-1 0,1 1 0,-1-1 0,1 0 0,-1 0 0,1 0 0,-1-1 0,0 1 0,0-1 0,0 0 0,0 0 0,-1-1 0,1 1 0,4-7 0,5-7 0,-1 0 0,19-35 0,-26 44 0,18-38 0,31-91 0,-54 136 0,0 1 0,0 0 0,0 0 0,0 0 0,0 1 0,1-1 0,-1 0 0,0 0 0,0 0 0,0 0 0,0 0 0,0 0 0,0 0 0,0 0 0,0 0 0,0 0 0,0 0 0,0 0 0,0 1 0,0-1 0,0 0 0,0 0 0,0 0 0,0 0 0,0 0 0,1 0 0,-1 0 0,0 0 0,0 0 0,0 0 0,0 0 0,0 0 0,0 0 0,0 0 0,0 0 0,0 0 0,0 0 0,1 0 0,-1 0 0,0 0 0,0 0 0,0 0 0,0 0 0,0 0 0,0 0 0,0 0 0,0 0 0,0 0 0,0 0 0,0 0 0,1 0 0,-1 0 0,0 0 0,0 0 0,0 0 0,0-1 0,0 1 0,0 0 0,0 0 0,0 0 0,0 0 0,0 0 0,4 15 0,3 22 0,18 110 0,19 153 0,-42-277 0,-1 0 0,-1 1 0,-1-1 0,-6 29 0,5-41 0,0-1 0,-1-1 0,0 1 0,-1 0 0,0-1 0,0 0 0,-1 0 0,0 0 0,-1 0 0,0-1 0,0 0 0,-10 9 0,5-7 0,-2-1 0,1 0 0,-1-1 0,-1 0 0,0-1 0,0-1 0,0 0 0,-1 0 0,1-2 0,-1 0 0,0 0 0,-1-2 0,1 0 0,-20 0 0,-9-1 0,-1-2 0,0-2 0,-70-15 0,71 11 0,1-3 0,1-1 0,0-2 0,-68-32 0,108 44 0,-25-16 0,27 16 0,-1 1 0,1 0 0,-1-1 0,1 1 0,0 0 0,-1-1 0,1 1 0,0-1 0,-1 1 0,1-1 0,0 1 0,0-1 0,-1 1 0,1-1 0,0 1 0,0-1 0,0 1 0,0-1 0,0 1 0,0-1 0,0 0 0,0 1 0,0-1 0,0 1 0,0-1 0,0 1 0,0-1 0,0 1 0,0-1 0,1 1 0,-1-1 0,0 1 0,0-1 0,1 1 0,-1-1 0,0 1 0,1-1 0,-1 1 0,0-1 0,1 1 0,-1 0 0,1-1 0,-1 1 0,1 0 0,-1-1 0,0 1 0,1 0 0,-1 0 0,2-1 0,11-5 0,0 1 0,1 0 0,0 0 0,0 2 0,0-1 0,0 2 0,16-1 0,20-5 0,834-168-1365,-696 132-5461</inkml:trace>
  <inkml:trace contextRef="#ctx0" brushRef="#br0" timeOffset="1312.72">2246 0 24575,'-2'8'0,"1"0"0,0-1 0,0 1 0,1-1 0,1 14 0,-1 4 0,15 781 0,-15-790 0,0 0 0,-1 1 0,-5 25 0,5-38 0,0 1 0,-1-1 0,1 1 0,-1-1 0,0 0 0,-1 0 0,1 0 0,-1 0 0,1 0 0,-1 0 0,0 0 0,-1-1 0,1 0 0,-1 0 0,1 0 0,-8 5 0,2-3 0,-1-1 0,0 0 0,1 0 0,-2-1 0,1-1 0,0 1 0,0-1 0,-1-1 0,1 0 0,-15-1 0,-11-1 0,-58-11 0,56 6 0,0-2 0,-61-21 0,95 28 0,0 0 0,0-1 0,0 0 0,0 0 0,0 0 0,1 0 0,-1-1 0,1 1 0,-1-1 0,1 0 0,0 0 0,0 0 0,0 0 0,1-1 0,-3-3 0,4 5 0,0 1 0,1-1 0,0 1 0,-1-1 0,1 1 0,0-1 0,0 1 0,0-1 0,0 1 0,0-1 0,0 0 0,0 1 0,1-1 0,-1 1 0,0-1 0,1 1 0,0-2 0,1-1 0,0 1 0,0 0 0,0-1 0,1 1 0,-1 0 0,1 0 0,0 1 0,0-1 0,3-2 0,18-11 0,0 2 0,1 1 0,1 1 0,0 1 0,0 1 0,29-7 0,67-16 0,162-24 0,128 11 0,-402 45 0,110-4 0,-107 7 0,-15 3 0,-23 8 0,13-8 0,-15 9 0,0 1 0,1 1 0,1 1 0,0 1 0,1 1 0,1 2 0,-35 40 0,54-56 0,1-1 0,0 1 0,0 0 0,0 0 0,0 0 0,1 0 0,0 1 0,0-1 0,0 1 0,1-1 0,0 1 0,-1 7 0,2-11 0,0 0 0,1 0 0,-1-1 0,0 1 0,1 0 0,-1 0 0,1 0 0,-1-1 0,1 1 0,0 0 0,0-1 0,0 1 0,0 0 0,0-1 0,0 1 0,2 1 0,-1-1 0,1 0 0,-1-1 0,1 1 0,0 0 0,-1-1 0,1 0 0,0 0 0,0 0 0,0 0 0,0 0 0,0 0 0,6 0 0,5-1 0,1 1 0,0-2 0,0 0 0,-1-1 0,1-1 0,-1 0 0,1-1 0,-1 0 0,0-1 0,-1-1 0,16-8 0,1-2 0,0-2 0,0-1 0,42-38 0,-56 44 0,-2-1 0,0 0 0,0-1 0,-1-1 0,20-33 0,-29 48 0,2 9 0,4 18 0,-4-11 0,-1-5 0,0 0 0,1-1 0,-1 0 0,2 0 0,-1-1 0,2 1 0,-1-1 0,1-1 0,0 0 0,0 0 0,1 0 0,0-1 0,0 0 0,0-1 0,1 0 0,18 6 0,-13-6 0,0-1 0,1-1 0,-1-1 0,1 0 0,-1-1 0,1-1 0,0 0 0,0-1 0,-1-1 0,1 0 0,17-5 0,68-24 0,27-5 0,-125 35 0,-1 1 0,0 0 0,1 0 0,-1 0 0,0 0 0,1 0 0,-1 1 0,0-1 0,0 0 0,1 1 0,-1 0 0,0 0 0,0 0 0,0 0 0,0 0 0,0 0 0,4 3 0,27 30 0,-14-13 0,-8-11 0,-1-1 0,1 0 0,1-1 0,0 0 0,0-1 0,0-1 0,1 1 0,0-2 0,0 0 0,0-1 0,1 0 0,23 3 0,-20-5 0,0-1 0,0-1 0,-1 0 0,1-2 0,0 0 0,0 0 0,-1-2 0,1 0 0,-1-1 0,20-9 0,3-3 0,-10 4 0,-1 1 0,43-11 0,307-79 0,-252 70-1365,-14 5-5461</inkml:trace>
  <inkml:trace contextRef="#ctx0" brushRef="#br0" timeOffset="3869.09">5619 1021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8" ma:contentTypeDescription="Create a new document." ma:contentTypeScope="" ma:versionID="366493ef6e486944b0471a89ba6b181f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785c07f5cd9626ef7ef63d05b03cf8bd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EC40E-6525-49BC-A2E4-D0CEFB61C0B2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1C77C8AF-0F9F-4B3D-A179-C25948741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972A2-89D6-4B16-AE9C-2A60E3B35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Nerys Buckland Hughes</cp:lastModifiedBy>
  <cp:revision>8</cp:revision>
  <dcterms:created xsi:type="dcterms:W3CDTF">2023-07-24T08:42:00Z</dcterms:created>
  <dcterms:modified xsi:type="dcterms:W3CDTF">2023-07-24T09:39:00Z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